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72592" w:rsidR="00D72592" w:rsidP="00F64702" w:rsidRDefault="00D72592" w14:paraId="572A3D91" w14:textId="6F0927B6">
      <w:pPr>
        <w:jc w:val="center"/>
        <w:rPr>
          <w:b/>
          <w:bCs/>
        </w:rPr>
      </w:pPr>
      <w:r w:rsidRPr="00D72592">
        <w:rPr>
          <w:b/>
          <w:bCs/>
        </w:rPr>
        <w:t>World Bank Academy - Disaster-risk Based Budgeting Worksheet</w:t>
      </w:r>
    </w:p>
    <w:p w:rsidR="00D72592" w:rsidRDefault="00D72592" w14:paraId="364FF67B" w14:textId="77777777"/>
    <w:p w:rsidR="00D72592" w:rsidRDefault="00D72592" w14:paraId="4EF3929D" w14:textId="08634E3C">
      <w:r>
        <w:t xml:space="preserve">Country: </w:t>
      </w:r>
    </w:p>
    <w:p w:rsidR="00D72592" w:rsidRDefault="00D72592" w14:paraId="4390514F" w14:textId="68AD42FD">
      <w:r>
        <w:t xml:space="preserve">Institution: </w:t>
      </w:r>
    </w:p>
    <w:p w:rsidR="00D72592" w:rsidRDefault="00D72592" w14:paraId="314DAAE4" w14:textId="77777777"/>
    <w:p w:rsidR="00D72592" w:rsidP="00277728" w:rsidRDefault="00D72592" w14:paraId="57948833" w14:textId="3A7F6FF1">
      <w:pPr>
        <w:pStyle w:val="ListParagraph"/>
        <w:numPr>
          <w:ilvl w:val="0"/>
          <w:numId w:val="1"/>
        </w:numPr>
      </w:pPr>
      <w:r w:rsidRPr="00D72592">
        <w:rPr>
          <w:lang w:val="en-US"/>
        </w:rPr>
        <w:t>Where are you currently considering disaster risk in your PFM systems?</w:t>
      </w:r>
      <w:r w:rsidRPr="00F64702" w:rsidR="00F64702">
        <w:rPr>
          <w:lang w:val="en-US"/>
        </w:rPr>
        <w:t xml:space="preserve"> </w:t>
      </w:r>
      <w:r w:rsidRPr="00F64702">
        <w:rPr>
          <w:i/>
          <w:iCs/>
          <w:lang w:val="en-US"/>
        </w:rPr>
        <w:t>Complete the table below after hearing the explanation for each entry point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075"/>
        <w:gridCol w:w="709"/>
        <w:gridCol w:w="709"/>
        <w:gridCol w:w="992"/>
      </w:tblGrid>
      <w:tr w:rsidR="00D72592" w:rsidTr="50284355" w14:paraId="46BE8192" w14:textId="77777777">
        <w:tc>
          <w:tcPr>
            <w:tcW w:w="8075" w:type="dxa"/>
            <w:tcMar/>
          </w:tcPr>
          <w:p w:rsidR="00D72592" w:rsidP="00D72592" w:rsidRDefault="00D72592" w14:paraId="6C64A49C" w14:textId="77777777"/>
        </w:tc>
        <w:tc>
          <w:tcPr>
            <w:tcW w:w="709" w:type="dxa"/>
            <w:tcMar/>
          </w:tcPr>
          <w:p w:rsidR="00D72592" w:rsidP="00D72592" w:rsidRDefault="00D72592" w14:paraId="6C0BF060" w14:textId="4752CF42">
            <w:r>
              <w:t>Yes</w:t>
            </w:r>
          </w:p>
        </w:tc>
        <w:tc>
          <w:tcPr>
            <w:tcW w:w="709" w:type="dxa"/>
            <w:tcMar/>
          </w:tcPr>
          <w:p w:rsidR="00D72592" w:rsidP="00D72592" w:rsidRDefault="00D72592" w14:paraId="21118EE2" w14:textId="4EE5E6D9">
            <w:r>
              <w:t>No</w:t>
            </w:r>
          </w:p>
        </w:tc>
        <w:tc>
          <w:tcPr>
            <w:tcW w:w="992" w:type="dxa"/>
            <w:tcMar/>
          </w:tcPr>
          <w:p w:rsidR="00D72592" w:rsidP="00D72592" w:rsidRDefault="001E4B7C" w14:paraId="39A33F41" w14:textId="38CDF53D">
            <w:r>
              <w:t>Not sure</w:t>
            </w:r>
          </w:p>
        </w:tc>
      </w:tr>
      <w:tr w:rsidR="00D72592" w:rsidTr="50284355" w14:paraId="3D5B802A" w14:textId="77777777">
        <w:tc>
          <w:tcPr>
            <w:tcW w:w="10485" w:type="dxa"/>
            <w:gridSpan w:val="4"/>
            <w:shd w:val="clear" w:color="auto" w:fill="DAE8F8"/>
            <w:tcMar/>
          </w:tcPr>
          <w:p w:rsidR="00D72592" w:rsidP="00D72592" w:rsidRDefault="00D72592" w14:paraId="75B1B436" w14:textId="24C5AC1B">
            <w:r w:rsidRPr="00D72592">
              <w:rPr>
                <w:i/>
                <w:iCs/>
              </w:rPr>
              <w:t>Strategic Planning</w:t>
            </w:r>
          </w:p>
        </w:tc>
      </w:tr>
      <w:tr w:rsidR="001E4B7C" w:rsidTr="50284355" w14:paraId="4283CE5D" w14:textId="77777777">
        <w:tc>
          <w:tcPr>
            <w:tcW w:w="8075" w:type="dxa"/>
            <w:tcMar/>
          </w:tcPr>
          <w:p w:rsidR="00D72592" w:rsidP="00D72592" w:rsidRDefault="00D72592" w14:paraId="7A50B188" w14:textId="4E555D28">
            <w:r>
              <w:t xml:space="preserve">DRM/DRF strategy is costed and the targets and priorities reflected in </w:t>
            </w:r>
            <w:r w:rsidRPr="00D72592">
              <w:t xml:space="preserve">sector plans </w:t>
            </w:r>
          </w:p>
        </w:tc>
        <w:tc>
          <w:tcPr>
            <w:tcW w:w="709" w:type="dxa"/>
            <w:tcMar/>
          </w:tcPr>
          <w:p w:rsidR="00D72592" w:rsidP="00D72592" w:rsidRDefault="00D72592" w14:paraId="04B7AC4A" w14:textId="77777777"/>
        </w:tc>
        <w:tc>
          <w:tcPr>
            <w:tcW w:w="709" w:type="dxa"/>
            <w:tcMar/>
          </w:tcPr>
          <w:p w:rsidR="00D72592" w:rsidP="00D72592" w:rsidRDefault="00D72592" w14:paraId="15594C5B" w14:textId="77777777"/>
        </w:tc>
        <w:tc>
          <w:tcPr>
            <w:tcW w:w="992" w:type="dxa"/>
            <w:tcMar/>
          </w:tcPr>
          <w:p w:rsidR="00D72592" w:rsidP="00D72592" w:rsidRDefault="00D72592" w14:paraId="1DD2FEC0" w14:textId="77777777"/>
        </w:tc>
      </w:tr>
      <w:tr w:rsidR="00605FF9" w:rsidTr="50284355" w14:paraId="1B354478" w14:textId="77777777">
        <w:tc>
          <w:tcPr>
            <w:tcW w:w="8075" w:type="dxa"/>
            <w:tcMar/>
          </w:tcPr>
          <w:p w:rsidR="00605FF9" w:rsidP="00D72592" w:rsidRDefault="00605FF9" w14:paraId="6104169C" w14:textId="38976F4D">
            <w:r>
              <w:t xml:space="preserve">Decisions about how much </w:t>
            </w:r>
            <w:r w:rsidR="001D7766">
              <w:t xml:space="preserve">disaster risk the government wishes to retain, and how much it wants to transfer, is reviewed annually </w:t>
            </w:r>
            <w:r w:rsidR="00B2086A">
              <w:t>with the budget.</w:t>
            </w:r>
          </w:p>
        </w:tc>
        <w:tc>
          <w:tcPr>
            <w:tcW w:w="709" w:type="dxa"/>
            <w:tcMar/>
          </w:tcPr>
          <w:p w:rsidR="00605FF9" w:rsidP="00D72592" w:rsidRDefault="00605FF9" w14:paraId="74E45282" w14:textId="77777777"/>
        </w:tc>
        <w:tc>
          <w:tcPr>
            <w:tcW w:w="709" w:type="dxa"/>
            <w:tcMar/>
          </w:tcPr>
          <w:p w:rsidR="00605FF9" w:rsidP="00D72592" w:rsidRDefault="00605FF9" w14:paraId="763E3E62" w14:textId="77777777"/>
        </w:tc>
        <w:tc>
          <w:tcPr>
            <w:tcW w:w="992" w:type="dxa"/>
            <w:tcMar/>
          </w:tcPr>
          <w:p w:rsidR="00605FF9" w:rsidP="00D72592" w:rsidRDefault="00605FF9" w14:paraId="4CEC2ADD" w14:textId="77777777"/>
        </w:tc>
      </w:tr>
      <w:tr w:rsidR="001E4B7C" w:rsidTr="50284355" w14:paraId="05DF60E1" w14:textId="77777777">
        <w:tc>
          <w:tcPr>
            <w:tcW w:w="8075" w:type="dxa"/>
            <w:tcMar/>
          </w:tcPr>
          <w:p w:rsidR="00D72592" w:rsidP="00D72592" w:rsidRDefault="00D72592" w14:paraId="55908B9E" w14:textId="3EAFC1F6">
            <w:r>
              <w:t xml:space="preserve">Public assets are </w:t>
            </w:r>
            <w:r w:rsidR="001E4B7C">
              <w:t xml:space="preserve">planned for and managed taking disaster risk into account e.g. asset register includes exposure information, public asset insurance </w:t>
            </w:r>
            <w:r w:rsidR="00B2086A">
              <w:t>placed annually</w:t>
            </w:r>
            <w:r w:rsidR="001E4B7C">
              <w:t xml:space="preserve"> </w:t>
            </w:r>
          </w:p>
        </w:tc>
        <w:tc>
          <w:tcPr>
            <w:tcW w:w="709" w:type="dxa"/>
            <w:tcMar/>
          </w:tcPr>
          <w:p w:rsidR="00D72592" w:rsidP="00D72592" w:rsidRDefault="00D72592" w14:paraId="25491154" w14:textId="77777777"/>
        </w:tc>
        <w:tc>
          <w:tcPr>
            <w:tcW w:w="709" w:type="dxa"/>
            <w:tcMar/>
          </w:tcPr>
          <w:p w:rsidR="00D72592" w:rsidP="00D72592" w:rsidRDefault="00D72592" w14:paraId="7F2A90B0" w14:textId="77777777"/>
        </w:tc>
        <w:tc>
          <w:tcPr>
            <w:tcW w:w="992" w:type="dxa"/>
            <w:tcMar/>
          </w:tcPr>
          <w:p w:rsidR="00D72592" w:rsidP="00D72592" w:rsidRDefault="00D72592" w14:paraId="1EFDB397" w14:textId="77777777"/>
        </w:tc>
      </w:tr>
      <w:tr w:rsidR="001E4B7C" w:rsidTr="50284355" w14:paraId="6A8B45C5" w14:textId="77777777">
        <w:tc>
          <w:tcPr>
            <w:tcW w:w="10485" w:type="dxa"/>
            <w:gridSpan w:val="4"/>
            <w:shd w:val="clear" w:color="auto" w:fill="BFBFBF" w:themeFill="background1" w:themeFillShade="BF"/>
            <w:tcMar/>
          </w:tcPr>
          <w:p w:rsidR="001E4B7C" w:rsidP="00D72592" w:rsidRDefault="001E4B7C" w14:paraId="410B5366" w14:textId="476127CB">
            <w:r w:rsidRPr="001E4B7C">
              <w:rPr>
                <w:i/>
                <w:iCs/>
              </w:rPr>
              <w:t>Budget preparation</w:t>
            </w:r>
          </w:p>
        </w:tc>
      </w:tr>
      <w:tr w:rsidR="001E4B7C" w:rsidTr="50284355" w14:paraId="1B412A28" w14:textId="77777777">
        <w:tc>
          <w:tcPr>
            <w:tcW w:w="8075" w:type="dxa"/>
            <w:tcMar/>
          </w:tcPr>
          <w:p w:rsidR="00D72592" w:rsidP="00D72592" w:rsidRDefault="001E4B7C" w14:paraId="7C008EF9" w14:textId="7B51218F">
            <w:r>
              <w:t>Disaster-related fiscal risks are quantified and inform macro-fiscal forecasting</w:t>
            </w:r>
          </w:p>
        </w:tc>
        <w:tc>
          <w:tcPr>
            <w:tcW w:w="709" w:type="dxa"/>
            <w:tcMar/>
          </w:tcPr>
          <w:p w:rsidR="00D72592" w:rsidP="00D72592" w:rsidRDefault="00D72592" w14:paraId="3C79E2B0" w14:textId="77777777"/>
        </w:tc>
        <w:tc>
          <w:tcPr>
            <w:tcW w:w="709" w:type="dxa"/>
            <w:tcMar/>
          </w:tcPr>
          <w:p w:rsidR="00D72592" w:rsidP="00D72592" w:rsidRDefault="00D72592" w14:paraId="2AFA59EC" w14:textId="77777777"/>
        </w:tc>
        <w:tc>
          <w:tcPr>
            <w:tcW w:w="992" w:type="dxa"/>
            <w:tcMar/>
          </w:tcPr>
          <w:p w:rsidR="00D72592" w:rsidP="00D72592" w:rsidRDefault="00D72592" w14:paraId="6158805C" w14:textId="77777777"/>
        </w:tc>
      </w:tr>
      <w:tr w:rsidR="001E4B7C" w:rsidTr="50284355" w14:paraId="48E2BFA7" w14:textId="77777777">
        <w:tc>
          <w:tcPr>
            <w:tcW w:w="8075" w:type="dxa"/>
            <w:tcMar/>
          </w:tcPr>
          <w:p w:rsidRPr="00D72592" w:rsidR="001E4B7C" w:rsidP="00D72592" w:rsidRDefault="001E4B7C" w14:paraId="7730E606" w14:textId="39CCDE83">
            <w:r>
              <w:t xml:space="preserve">Financial incentives are provided to spending agencies to </w:t>
            </w:r>
            <w:r w:rsidR="00B63BB1">
              <w:t>spend jointly and individually on</w:t>
            </w:r>
            <w:r>
              <w:t xml:space="preserve"> DRM </w:t>
            </w:r>
          </w:p>
        </w:tc>
        <w:tc>
          <w:tcPr>
            <w:tcW w:w="709" w:type="dxa"/>
            <w:tcMar/>
          </w:tcPr>
          <w:p w:rsidR="001E4B7C" w:rsidP="00D72592" w:rsidRDefault="001E4B7C" w14:paraId="29F567DF" w14:textId="77777777"/>
        </w:tc>
        <w:tc>
          <w:tcPr>
            <w:tcW w:w="709" w:type="dxa"/>
            <w:tcMar/>
          </w:tcPr>
          <w:p w:rsidR="001E4B7C" w:rsidP="00D72592" w:rsidRDefault="001E4B7C" w14:paraId="469E9ADF" w14:textId="77777777"/>
        </w:tc>
        <w:tc>
          <w:tcPr>
            <w:tcW w:w="992" w:type="dxa"/>
            <w:tcMar/>
          </w:tcPr>
          <w:p w:rsidR="001E4B7C" w:rsidP="00D72592" w:rsidRDefault="001E4B7C" w14:paraId="4DA83414" w14:textId="77777777"/>
        </w:tc>
      </w:tr>
      <w:tr w:rsidR="001E4B7C" w:rsidTr="50284355" w14:paraId="4D5BA716" w14:textId="77777777">
        <w:tc>
          <w:tcPr>
            <w:tcW w:w="8075" w:type="dxa"/>
            <w:tcMar/>
          </w:tcPr>
          <w:p w:rsidR="00D72592" w:rsidP="00D72592" w:rsidRDefault="001E4B7C" w14:paraId="3319F800" w14:textId="0EC8CF84">
            <w:r>
              <w:t>Regular budget allocations are made for sovereign disaster insurance</w:t>
            </w:r>
          </w:p>
        </w:tc>
        <w:tc>
          <w:tcPr>
            <w:tcW w:w="709" w:type="dxa"/>
            <w:tcMar/>
          </w:tcPr>
          <w:p w:rsidR="00D72592" w:rsidP="00D72592" w:rsidRDefault="00D72592" w14:paraId="064BE3E8" w14:textId="77777777"/>
        </w:tc>
        <w:tc>
          <w:tcPr>
            <w:tcW w:w="709" w:type="dxa"/>
            <w:tcMar/>
          </w:tcPr>
          <w:p w:rsidR="00D72592" w:rsidP="00D72592" w:rsidRDefault="00D72592" w14:paraId="2872EED5" w14:textId="77777777"/>
        </w:tc>
        <w:tc>
          <w:tcPr>
            <w:tcW w:w="992" w:type="dxa"/>
            <w:tcMar/>
          </w:tcPr>
          <w:p w:rsidR="00D72592" w:rsidP="00D72592" w:rsidRDefault="00D72592" w14:paraId="5C413A05" w14:textId="77777777"/>
        </w:tc>
      </w:tr>
      <w:tr w:rsidR="001E4B7C" w:rsidTr="50284355" w14:paraId="568091D1" w14:textId="77777777">
        <w:tc>
          <w:tcPr>
            <w:tcW w:w="8075" w:type="dxa"/>
            <w:tcMar/>
          </w:tcPr>
          <w:p w:rsidR="001E4B7C" w:rsidP="001E4B7C" w:rsidRDefault="001E4B7C" w14:paraId="164426DB" w14:textId="2D1FE441">
            <w:r>
              <w:t>Regular budget allocations are made for a disaster reserve fund</w:t>
            </w:r>
          </w:p>
        </w:tc>
        <w:tc>
          <w:tcPr>
            <w:tcW w:w="709" w:type="dxa"/>
            <w:tcMar/>
          </w:tcPr>
          <w:p w:rsidR="001E4B7C" w:rsidP="001E4B7C" w:rsidRDefault="001E4B7C" w14:paraId="4F93646B" w14:textId="77777777"/>
        </w:tc>
        <w:tc>
          <w:tcPr>
            <w:tcW w:w="709" w:type="dxa"/>
            <w:tcMar/>
          </w:tcPr>
          <w:p w:rsidR="001E4B7C" w:rsidP="001E4B7C" w:rsidRDefault="001E4B7C" w14:paraId="648033F0" w14:textId="77777777"/>
        </w:tc>
        <w:tc>
          <w:tcPr>
            <w:tcW w:w="992" w:type="dxa"/>
            <w:tcMar/>
          </w:tcPr>
          <w:p w:rsidR="001E4B7C" w:rsidP="001E4B7C" w:rsidRDefault="001E4B7C" w14:paraId="25555A93" w14:textId="77777777"/>
        </w:tc>
      </w:tr>
      <w:tr w:rsidR="001E4B7C" w:rsidTr="50284355" w14:paraId="611B4E3E" w14:textId="77777777">
        <w:tc>
          <w:tcPr>
            <w:tcW w:w="10485" w:type="dxa"/>
            <w:gridSpan w:val="4"/>
            <w:shd w:val="clear" w:color="auto" w:fill="BFBFBF" w:themeFill="background1" w:themeFillShade="BF"/>
            <w:tcMar/>
          </w:tcPr>
          <w:p w:rsidRPr="001E4B7C" w:rsidR="001E4B7C" w:rsidP="001E4B7C" w:rsidRDefault="001E4B7C" w14:paraId="1EE8B959" w14:textId="77B737C5">
            <w:pPr>
              <w:rPr>
                <w:i/>
                <w:iCs/>
              </w:rPr>
            </w:pPr>
            <w:r w:rsidRPr="001E4B7C">
              <w:rPr>
                <w:i/>
                <w:iCs/>
              </w:rPr>
              <w:t xml:space="preserve">Budget Execution </w:t>
            </w:r>
          </w:p>
        </w:tc>
      </w:tr>
      <w:tr w:rsidR="001E4B7C" w:rsidTr="50284355" w14:paraId="6A26C8C3" w14:textId="77777777">
        <w:tc>
          <w:tcPr>
            <w:tcW w:w="8075" w:type="dxa"/>
            <w:tcMar/>
          </w:tcPr>
          <w:p w:rsidRPr="00D72592" w:rsidR="001E4B7C" w:rsidP="001E4B7C" w:rsidRDefault="001E4B7C" w14:paraId="3B20AB38" w14:textId="4E68616A">
            <w:r>
              <w:t>Emergency procurement procedures are in place e.g. direct contracti</w:t>
            </w:r>
            <w:r w:rsidR="00770123">
              <w:t>ng / condensed competitive process</w:t>
            </w:r>
          </w:p>
        </w:tc>
        <w:tc>
          <w:tcPr>
            <w:tcW w:w="709" w:type="dxa"/>
            <w:tcMar/>
          </w:tcPr>
          <w:p w:rsidR="001E4B7C" w:rsidP="001E4B7C" w:rsidRDefault="001E4B7C" w14:paraId="6F555E61" w14:textId="77777777"/>
        </w:tc>
        <w:tc>
          <w:tcPr>
            <w:tcW w:w="709" w:type="dxa"/>
            <w:tcMar/>
          </w:tcPr>
          <w:p w:rsidR="001E4B7C" w:rsidP="001E4B7C" w:rsidRDefault="001E4B7C" w14:paraId="3912A3AD" w14:textId="77777777"/>
        </w:tc>
        <w:tc>
          <w:tcPr>
            <w:tcW w:w="992" w:type="dxa"/>
            <w:tcMar/>
          </w:tcPr>
          <w:p w:rsidR="001E4B7C" w:rsidP="001E4B7C" w:rsidRDefault="001E4B7C" w14:paraId="1B1E0808" w14:textId="77777777"/>
        </w:tc>
      </w:tr>
      <w:tr w:rsidR="001E4B7C" w:rsidTr="50284355" w14:paraId="532DC51A" w14:textId="77777777">
        <w:tc>
          <w:tcPr>
            <w:tcW w:w="8075" w:type="dxa"/>
            <w:tcMar/>
          </w:tcPr>
          <w:p w:rsidR="001E4B7C" w:rsidP="001E4B7C" w:rsidRDefault="00770123" w14:paraId="78C25F34" w14:textId="71BB1796">
            <w:r>
              <w:t xml:space="preserve">Framework agreements (pre-arranged contracts) for post-disaster </w:t>
            </w:r>
            <w:r w:rsidR="00767253">
              <w:t>goods and services</w:t>
            </w:r>
          </w:p>
        </w:tc>
        <w:tc>
          <w:tcPr>
            <w:tcW w:w="709" w:type="dxa"/>
            <w:tcMar/>
          </w:tcPr>
          <w:p w:rsidR="001E4B7C" w:rsidP="001E4B7C" w:rsidRDefault="001E4B7C" w14:paraId="53CB5762" w14:textId="77777777"/>
        </w:tc>
        <w:tc>
          <w:tcPr>
            <w:tcW w:w="709" w:type="dxa"/>
            <w:tcMar/>
          </w:tcPr>
          <w:p w:rsidR="001E4B7C" w:rsidP="001E4B7C" w:rsidRDefault="001E4B7C" w14:paraId="3AE4306E" w14:textId="77777777"/>
        </w:tc>
        <w:tc>
          <w:tcPr>
            <w:tcW w:w="992" w:type="dxa"/>
            <w:tcMar/>
          </w:tcPr>
          <w:p w:rsidR="001E4B7C" w:rsidP="001E4B7C" w:rsidRDefault="001E4B7C" w14:paraId="5F22C007" w14:textId="77777777"/>
        </w:tc>
      </w:tr>
      <w:tr w:rsidR="00767253" w:rsidTr="50284355" w14:paraId="2BD43AF0" w14:textId="77777777">
        <w:tc>
          <w:tcPr>
            <w:tcW w:w="8075" w:type="dxa"/>
            <w:tcMar/>
          </w:tcPr>
          <w:p w:rsidR="00767253" w:rsidP="001E4B7C" w:rsidRDefault="00767253" w14:paraId="40A09B9B" w14:textId="1B5D3A24">
            <w:r>
              <w:t>Ready last-mile delivery systems e.g. shock responsive social protection</w:t>
            </w:r>
          </w:p>
        </w:tc>
        <w:tc>
          <w:tcPr>
            <w:tcW w:w="709" w:type="dxa"/>
            <w:tcMar/>
          </w:tcPr>
          <w:p w:rsidR="00767253" w:rsidP="001E4B7C" w:rsidRDefault="00767253" w14:paraId="6C7E62FF" w14:textId="77777777"/>
        </w:tc>
        <w:tc>
          <w:tcPr>
            <w:tcW w:w="709" w:type="dxa"/>
            <w:tcMar/>
          </w:tcPr>
          <w:p w:rsidR="00767253" w:rsidP="001E4B7C" w:rsidRDefault="00767253" w14:paraId="47A8BABC" w14:textId="77777777"/>
        </w:tc>
        <w:tc>
          <w:tcPr>
            <w:tcW w:w="992" w:type="dxa"/>
            <w:tcMar/>
          </w:tcPr>
          <w:p w:rsidR="00767253" w:rsidP="001E4B7C" w:rsidRDefault="00767253" w14:paraId="2F109FEE" w14:textId="77777777"/>
        </w:tc>
      </w:tr>
      <w:tr w:rsidR="00F64702" w:rsidTr="50284355" w14:paraId="1C14E6B6" w14:textId="77777777">
        <w:tc>
          <w:tcPr>
            <w:tcW w:w="10485" w:type="dxa"/>
            <w:gridSpan w:val="4"/>
            <w:shd w:val="clear" w:color="auto" w:fill="BFBFBF" w:themeFill="background1" w:themeFillShade="BF"/>
            <w:tcMar/>
          </w:tcPr>
          <w:p w:rsidRPr="00F64702" w:rsidR="00F64702" w:rsidP="001E4B7C" w:rsidRDefault="00F64702" w14:paraId="54F37D25" w14:textId="3B2E7CD3">
            <w:pPr>
              <w:rPr>
                <w:i/>
                <w:iCs/>
              </w:rPr>
            </w:pPr>
            <w:r w:rsidRPr="00F64702">
              <w:rPr>
                <w:i/>
                <w:iCs/>
              </w:rPr>
              <w:t>Accounting and Monitoring</w:t>
            </w:r>
            <w:r w:rsidR="00455FCB">
              <w:rPr>
                <w:i/>
                <w:iCs/>
              </w:rPr>
              <w:t xml:space="preserve"> / Audit</w:t>
            </w:r>
          </w:p>
        </w:tc>
      </w:tr>
      <w:tr w:rsidR="001E4B7C" w:rsidTr="50284355" w14:paraId="53450129" w14:textId="77777777">
        <w:tc>
          <w:tcPr>
            <w:tcW w:w="8075" w:type="dxa"/>
            <w:tcMar/>
          </w:tcPr>
          <w:p w:rsidRPr="00D72592" w:rsidR="001E4B7C" w:rsidP="001E4B7C" w:rsidRDefault="00F64702" w14:paraId="68E387AA" w14:textId="02AE0DE5">
            <w:r>
              <w:t>Spending on disasters is separately identifiable in government reports e.g. through a budget tagging system</w:t>
            </w:r>
            <w:r w:rsidRPr="00D72592" w:rsidR="001E4B7C">
              <w:t xml:space="preserve">  </w:t>
            </w:r>
            <w:r w:rsidR="00F37DFA">
              <w:t>/ disaster  fund- specific reports</w:t>
            </w:r>
          </w:p>
        </w:tc>
        <w:tc>
          <w:tcPr>
            <w:tcW w:w="709" w:type="dxa"/>
            <w:tcMar/>
          </w:tcPr>
          <w:p w:rsidR="001E4B7C" w:rsidP="001E4B7C" w:rsidRDefault="001E4B7C" w14:paraId="7BD883C2" w14:textId="77777777"/>
        </w:tc>
        <w:tc>
          <w:tcPr>
            <w:tcW w:w="709" w:type="dxa"/>
            <w:tcMar/>
          </w:tcPr>
          <w:p w:rsidR="001E4B7C" w:rsidP="001E4B7C" w:rsidRDefault="001E4B7C" w14:paraId="3C43A51C" w14:textId="77777777"/>
        </w:tc>
        <w:tc>
          <w:tcPr>
            <w:tcW w:w="992" w:type="dxa"/>
            <w:tcMar/>
          </w:tcPr>
          <w:p w:rsidR="001E4B7C" w:rsidP="001E4B7C" w:rsidRDefault="001E4B7C" w14:paraId="0A21F1C6" w14:textId="77777777"/>
        </w:tc>
      </w:tr>
      <w:tr w:rsidR="001E4B7C" w:rsidTr="50284355" w14:paraId="7F1D965E" w14:textId="77777777">
        <w:tc>
          <w:tcPr>
            <w:tcW w:w="8075" w:type="dxa"/>
            <w:tcMar/>
          </w:tcPr>
          <w:p w:rsidRPr="00D72592" w:rsidR="001E4B7C" w:rsidP="001E4B7C" w:rsidRDefault="00F64702" w14:paraId="194A5FA2" w14:textId="3B0A3B0F">
            <w:r>
              <w:t>P</w:t>
            </w:r>
            <w:r w:rsidRPr="00D72592" w:rsidR="001E4B7C">
              <w:t>ost-disaster controls</w:t>
            </w:r>
            <w:r>
              <w:t>: A c</w:t>
            </w:r>
            <w:r w:rsidRPr="00F64702">
              <w:t xml:space="preserve">lear separation of functions </w:t>
            </w:r>
            <w:r>
              <w:t xml:space="preserve">ensures </w:t>
            </w:r>
            <w:r w:rsidRPr="00F64702">
              <w:t>the same person/group cannot initiate, approve, undertake, and review disaster expenditure</w:t>
            </w:r>
            <w:r>
              <w:t>.</w:t>
            </w:r>
          </w:p>
        </w:tc>
        <w:tc>
          <w:tcPr>
            <w:tcW w:w="709" w:type="dxa"/>
            <w:tcMar/>
          </w:tcPr>
          <w:p w:rsidR="001E4B7C" w:rsidP="001E4B7C" w:rsidRDefault="001E4B7C" w14:paraId="5543863E" w14:textId="77777777"/>
        </w:tc>
        <w:tc>
          <w:tcPr>
            <w:tcW w:w="709" w:type="dxa"/>
            <w:tcMar/>
          </w:tcPr>
          <w:p w:rsidR="001E4B7C" w:rsidP="001E4B7C" w:rsidRDefault="001E4B7C" w14:paraId="1A81E1CD" w14:textId="77777777"/>
        </w:tc>
        <w:tc>
          <w:tcPr>
            <w:tcW w:w="992" w:type="dxa"/>
            <w:tcMar/>
          </w:tcPr>
          <w:p w:rsidR="001E4B7C" w:rsidP="001E4B7C" w:rsidRDefault="001E4B7C" w14:paraId="03C030D2" w14:textId="77777777"/>
        </w:tc>
      </w:tr>
      <w:tr w:rsidR="001E4B7C" w:rsidTr="50284355" w14:paraId="2C9231C9" w14:textId="77777777">
        <w:tc>
          <w:tcPr>
            <w:tcW w:w="8075" w:type="dxa"/>
            <w:tcMar/>
          </w:tcPr>
          <w:p w:rsidRPr="00D72592" w:rsidR="001E4B7C" w:rsidP="001E4B7C" w:rsidRDefault="001E4B7C" w14:paraId="23447344" w14:textId="76732C8B">
            <w:r w:rsidRPr="00D72592">
              <w:t>Financial Audits of disaster spending</w:t>
            </w:r>
            <w:r w:rsidR="00F64702">
              <w:t xml:space="preserve"> are conducted</w:t>
            </w:r>
          </w:p>
        </w:tc>
        <w:tc>
          <w:tcPr>
            <w:tcW w:w="709" w:type="dxa"/>
            <w:tcMar/>
          </w:tcPr>
          <w:p w:rsidR="001E4B7C" w:rsidP="001E4B7C" w:rsidRDefault="001E4B7C" w14:paraId="1406CE06" w14:textId="77777777"/>
        </w:tc>
        <w:tc>
          <w:tcPr>
            <w:tcW w:w="709" w:type="dxa"/>
            <w:tcMar/>
          </w:tcPr>
          <w:p w:rsidR="001E4B7C" w:rsidP="001E4B7C" w:rsidRDefault="001E4B7C" w14:paraId="641A793F" w14:textId="77777777"/>
        </w:tc>
        <w:tc>
          <w:tcPr>
            <w:tcW w:w="992" w:type="dxa"/>
            <w:tcMar/>
          </w:tcPr>
          <w:p w:rsidR="001E4B7C" w:rsidP="001E4B7C" w:rsidRDefault="001E4B7C" w14:paraId="66AA4126" w14:textId="77777777"/>
        </w:tc>
      </w:tr>
      <w:tr w:rsidR="001E4B7C" w:rsidTr="50284355" w14:paraId="552C4659" w14:textId="77777777">
        <w:tc>
          <w:tcPr>
            <w:tcW w:w="8075" w:type="dxa"/>
            <w:tcMar/>
          </w:tcPr>
          <w:p w:rsidRPr="00D72592" w:rsidR="001E4B7C" w:rsidP="001E4B7C" w:rsidRDefault="001E4B7C" w14:paraId="544CF31E" w14:textId="1D36D8FD">
            <w:r w:rsidRPr="00D72592">
              <w:t>Performance audits of disaster spending</w:t>
            </w:r>
            <w:r w:rsidR="00F64702">
              <w:t xml:space="preserve"> are conducted</w:t>
            </w:r>
          </w:p>
        </w:tc>
        <w:tc>
          <w:tcPr>
            <w:tcW w:w="709" w:type="dxa"/>
            <w:tcMar/>
          </w:tcPr>
          <w:p w:rsidR="001E4B7C" w:rsidP="001E4B7C" w:rsidRDefault="001E4B7C" w14:paraId="2717A13D" w14:textId="77777777"/>
        </w:tc>
        <w:tc>
          <w:tcPr>
            <w:tcW w:w="709" w:type="dxa"/>
            <w:tcMar/>
          </w:tcPr>
          <w:p w:rsidR="001E4B7C" w:rsidP="001E4B7C" w:rsidRDefault="001E4B7C" w14:paraId="509164BF" w14:textId="77777777"/>
        </w:tc>
        <w:tc>
          <w:tcPr>
            <w:tcW w:w="992" w:type="dxa"/>
            <w:tcMar/>
          </w:tcPr>
          <w:p w:rsidR="001E4B7C" w:rsidP="001E4B7C" w:rsidRDefault="001E4B7C" w14:paraId="74D2C714" w14:textId="77777777"/>
        </w:tc>
      </w:tr>
      <w:tr w:rsidR="001E4B7C" w:rsidTr="50284355" w14:paraId="45A4A63E" w14:textId="77777777">
        <w:tc>
          <w:tcPr>
            <w:tcW w:w="8075" w:type="dxa"/>
            <w:tcMar/>
          </w:tcPr>
          <w:p w:rsidRPr="00D72592" w:rsidR="001E4B7C" w:rsidP="001E4B7C" w:rsidRDefault="001E4B7C" w14:paraId="1E939662" w14:textId="17489A74">
            <w:r w:rsidRPr="00D72592">
              <w:t>Real time audits</w:t>
            </w:r>
            <w:r w:rsidR="00F64702">
              <w:t xml:space="preserve"> of emergency spending, during the emergency, are conducted</w:t>
            </w:r>
          </w:p>
        </w:tc>
        <w:tc>
          <w:tcPr>
            <w:tcW w:w="709" w:type="dxa"/>
            <w:tcMar/>
          </w:tcPr>
          <w:p w:rsidR="001E4B7C" w:rsidP="001E4B7C" w:rsidRDefault="001E4B7C" w14:paraId="1EFCDD1C" w14:textId="77777777"/>
        </w:tc>
        <w:tc>
          <w:tcPr>
            <w:tcW w:w="709" w:type="dxa"/>
            <w:tcMar/>
          </w:tcPr>
          <w:p w:rsidR="001E4B7C" w:rsidP="001E4B7C" w:rsidRDefault="001E4B7C" w14:paraId="65BB34CA" w14:textId="77777777"/>
        </w:tc>
        <w:tc>
          <w:tcPr>
            <w:tcW w:w="992" w:type="dxa"/>
            <w:tcMar/>
          </w:tcPr>
          <w:p w:rsidR="001E4B7C" w:rsidP="001E4B7C" w:rsidRDefault="001E4B7C" w14:paraId="59E51D5F" w14:textId="77777777"/>
        </w:tc>
      </w:tr>
    </w:tbl>
    <w:p w:rsidR="00D72592" w:rsidP="00D72592" w:rsidRDefault="00D72592" w14:paraId="3BF1EC9F" w14:textId="77777777"/>
    <w:p w:rsidRPr="00F64702" w:rsidR="00F64702" w:rsidP="00DA483E" w:rsidRDefault="00F64702" w14:paraId="517D394C" w14:textId="456E87B5">
      <w:pPr>
        <w:pStyle w:val="ListParagraph"/>
        <w:numPr>
          <w:ilvl w:val="0"/>
          <w:numId w:val="1"/>
        </w:numPr>
        <w:rPr>
          <w:i/>
          <w:iCs/>
        </w:rPr>
      </w:pPr>
      <w:r w:rsidRPr="00F64702">
        <w:rPr>
          <w:lang w:val="en-US"/>
        </w:rPr>
        <w:t xml:space="preserve">How might you go about strengthening disaster risk considerations in your PFM system? </w:t>
      </w:r>
      <w:r w:rsidRPr="00F64702">
        <w:rPr>
          <w:i/>
          <w:iCs/>
        </w:rPr>
        <w:t xml:space="preserve">This could be pursuing one/more of the entry points discussed in the session, or something else which will improve fiscal resilience to disasters. </w:t>
      </w:r>
    </w:p>
    <w:sectPr w:rsidRPr="00F64702" w:rsidR="00F64702" w:rsidSect="00F6470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535F9"/>
    <w:multiLevelType w:val="hybridMultilevel"/>
    <w:tmpl w:val="E7100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92"/>
    <w:rsid w:val="00153697"/>
    <w:rsid w:val="001B2EA3"/>
    <w:rsid w:val="001D7766"/>
    <w:rsid w:val="001E4B7C"/>
    <w:rsid w:val="0025224B"/>
    <w:rsid w:val="0039711E"/>
    <w:rsid w:val="00455FCB"/>
    <w:rsid w:val="0056475A"/>
    <w:rsid w:val="005B3212"/>
    <w:rsid w:val="00605FF9"/>
    <w:rsid w:val="00767253"/>
    <w:rsid w:val="00770123"/>
    <w:rsid w:val="00966147"/>
    <w:rsid w:val="00A4221B"/>
    <w:rsid w:val="00A76091"/>
    <w:rsid w:val="00B2086A"/>
    <w:rsid w:val="00B63BB1"/>
    <w:rsid w:val="00CB212D"/>
    <w:rsid w:val="00D17311"/>
    <w:rsid w:val="00D32BF1"/>
    <w:rsid w:val="00D72592"/>
    <w:rsid w:val="00E42103"/>
    <w:rsid w:val="00F37DFA"/>
    <w:rsid w:val="00F64702"/>
    <w:rsid w:val="00FD369A"/>
    <w:rsid w:val="50284355"/>
    <w:rsid w:val="5871EE8D"/>
    <w:rsid w:val="7A589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4F125"/>
  <w15:chartTrackingRefBased/>
  <w15:docId w15:val="{559074BC-E48A-DA4F-A8EB-DE8F3D26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59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59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5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5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5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5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7259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7259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7259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7259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7259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7259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7259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7259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72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59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7259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5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72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592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72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5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5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59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725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5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259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72592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Allan</dc:creator>
  <keywords/>
  <dc:description/>
  <lastModifiedBy>Elena De Artacho Sancho Arroyo</lastModifiedBy>
  <revision>14</revision>
  <dcterms:created xsi:type="dcterms:W3CDTF">2025-03-19T15:45:00.0000000Z</dcterms:created>
  <dcterms:modified xsi:type="dcterms:W3CDTF">2025-04-02T18:49:35.9554723Z</dcterms:modified>
</coreProperties>
</file>